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E2" w:rsidRPr="0023487E" w:rsidRDefault="00DA0AE6">
      <w:pPr>
        <w:spacing w:after="0" w:line="408" w:lineRule="auto"/>
        <w:ind w:left="120"/>
        <w:jc w:val="center"/>
        <w:rPr>
          <w:lang w:val="ru-RU"/>
        </w:rPr>
      </w:pPr>
      <w:bookmarkStart w:id="0" w:name="block-5502569"/>
      <w:r w:rsidRPr="002348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0CE2" w:rsidRPr="0023487E" w:rsidRDefault="00DA0AE6" w:rsidP="00CF05BE">
      <w:pPr>
        <w:spacing w:after="0" w:line="240" w:lineRule="auto"/>
        <w:ind w:left="120"/>
        <w:jc w:val="center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CF05B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района Красноярского края</w:t>
      </w:r>
      <w:r w:rsidRPr="002348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0CE2" w:rsidRPr="0023487E" w:rsidRDefault="002F0CE2" w:rsidP="00CF05BE">
      <w:pPr>
        <w:spacing w:after="0" w:line="240" w:lineRule="auto"/>
        <w:rPr>
          <w:lang w:val="ru-RU"/>
        </w:rPr>
      </w:pPr>
    </w:p>
    <w:p w:rsidR="002F0CE2" w:rsidRDefault="00DA0AE6" w:rsidP="00CF05BE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 w:rsidR="00CF05BE"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b/>
          <w:color w:val="000000"/>
          <w:sz w:val="28"/>
        </w:rPr>
        <w:t>ОУ ТСШ</w:t>
      </w:r>
    </w:p>
    <w:p w:rsidR="002F0CE2" w:rsidRDefault="002F0CE2">
      <w:pPr>
        <w:spacing w:after="0"/>
        <w:ind w:left="120"/>
      </w:pPr>
    </w:p>
    <w:p w:rsidR="002F0CE2" w:rsidRDefault="002F0CE2">
      <w:pPr>
        <w:spacing w:after="0"/>
        <w:ind w:left="120"/>
      </w:pPr>
    </w:p>
    <w:p w:rsidR="002F0CE2" w:rsidRDefault="002F0CE2">
      <w:pPr>
        <w:spacing w:after="0"/>
        <w:ind w:left="120"/>
      </w:pPr>
    </w:p>
    <w:p w:rsidR="002F0CE2" w:rsidRDefault="002F0CE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4798" w:rsidRPr="00CF05BE" w:rsidTr="00F44798">
        <w:tc>
          <w:tcPr>
            <w:tcW w:w="3114" w:type="dxa"/>
          </w:tcPr>
          <w:p w:rsidR="00F44798" w:rsidRPr="0040209D" w:rsidRDefault="00F44798" w:rsidP="00CF0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4798" w:rsidRPr="0040209D" w:rsidRDefault="00DA0AE6" w:rsidP="00F447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4798" w:rsidRPr="008944ED" w:rsidRDefault="00CF05BE" w:rsidP="00F447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44798" w:rsidRDefault="00DA0AE6" w:rsidP="00F447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4798" w:rsidRPr="008944ED" w:rsidRDefault="00CF05BE" w:rsidP="00F447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F44798" w:rsidRDefault="00CF05BE" w:rsidP="00F447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 w:rsidR="00DA0A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 августа 2023 г.</w:t>
            </w:r>
          </w:p>
          <w:p w:rsidR="00F44798" w:rsidRPr="0040209D" w:rsidRDefault="00F44798" w:rsidP="00F447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4798" w:rsidRDefault="00DA0AE6" w:rsidP="00F447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4798" w:rsidRPr="008944ED" w:rsidRDefault="00CF05BE" w:rsidP="00F447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4798" w:rsidRDefault="00DA0AE6" w:rsidP="00F447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4798" w:rsidRPr="008944ED" w:rsidRDefault="00CF05BE" w:rsidP="00F447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CF05BE" w:rsidRDefault="00CF05BE" w:rsidP="00CF0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 28 августа 2023 г.</w:t>
            </w:r>
          </w:p>
          <w:p w:rsidR="00F44798" w:rsidRPr="0040209D" w:rsidRDefault="00F44798" w:rsidP="00F447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0CE2" w:rsidRPr="0023487E" w:rsidRDefault="002F0CE2">
      <w:pPr>
        <w:spacing w:after="0"/>
        <w:ind w:left="120"/>
        <w:rPr>
          <w:lang w:val="ru-RU"/>
        </w:rPr>
      </w:pPr>
    </w:p>
    <w:p w:rsidR="002F0CE2" w:rsidRPr="0023487E" w:rsidRDefault="00DA0AE6">
      <w:pPr>
        <w:spacing w:after="0"/>
        <w:ind w:left="120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‌</w:t>
      </w:r>
    </w:p>
    <w:p w:rsidR="002F0CE2" w:rsidRPr="0023487E" w:rsidRDefault="002F0CE2">
      <w:pPr>
        <w:spacing w:after="0"/>
        <w:ind w:left="120"/>
        <w:rPr>
          <w:lang w:val="ru-RU"/>
        </w:rPr>
      </w:pPr>
    </w:p>
    <w:p w:rsidR="002F0CE2" w:rsidRPr="0023487E" w:rsidRDefault="002F0CE2">
      <w:pPr>
        <w:spacing w:after="0"/>
        <w:ind w:left="120"/>
        <w:rPr>
          <w:lang w:val="ru-RU"/>
        </w:rPr>
      </w:pPr>
    </w:p>
    <w:p w:rsidR="002F0CE2" w:rsidRPr="0023487E" w:rsidRDefault="002F0CE2">
      <w:pPr>
        <w:spacing w:after="0"/>
        <w:ind w:left="120"/>
        <w:rPr>
          <w:lang w:val="ru-RU"/>
        </w:rPr>
      </w:pPr>
    </w:p>
    <w:p w:rsidR="002F0CE2" w:rsidRPr="0023487E" w:rsidRDefault="00DA0AE6">
      <w:pPr>
        <w:spacing w:after="0" w:line="408" w:lineRule="auto"/>
        <w:ind w:left="120"/>
        <w:jc w:val="center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0CE2" w:rsidRPr="0023487E" w:rsidRDefault="00DA0AE6">
      <w:pPr>
        <w:spacing w:after="0" w:line="408" w:lineRule="auto"/>
        <w:ind w:left="120"/>
        <w:jc w:val="center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487E">
        <w:rPr>
          <w:rFonts w:ascii="Times New Roman" w:hAnsi="Times New Roman"/>
          <w:color w:val="000000"/>
          <w:sz w:val="28"/>
          <w:lang w:val="ru-RU"/>
        </w:rPr>
        <w:t xml:space="preserve"> 774601)</w:t>
      </w: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DA0AE6">
      <w:pPr>
        <w:spacing w:after="0" w:line="408" w:lineRule="auto"/>
        <w:ind w:left="120"/>
        <w:jc w:val="center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2F0CE2" w:rsidRPr="0023487E" w:rsidRDefault="00DA0AE6">
      <w:pPr>
        <w:spacing w:after="0" w:line="408" w:lineRule="auto"/>
        <w:ind w:left="120"/>
        <w:jc w:val="center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F0CE2">
      <w:pPr>
        <w:spacing w:after="0"/>
        <w:ind w:left="120"/>
        <w:jc w:val="center"/>
        <w:rPr>
          <w:lang w:val="ru-RU"/>
        </w:rPr>
      </w:pPr>
    </w:p>
    <w:p w:rsidR="002F0CE2" w:rsidRPr="0023487E" w:rsidRDefault="0023487E" w:rsidP="00CF05BE">
      <w:pPr>
        <w:spacing w:after="0"/>
        <w:jc w:val="center"/>
        <w:rPr>
          <w:lang w:val="ru-RU"/>
        </w:rPr>
      </w:pPr>
      <w:r w:rsidRPr="00EE2DAB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EE2DAB">
        <w:rPr>
          <w:rFonts w:ascii="Times New Roman" w:hAnsi="Times New Roman"/>
          <w:b/>
          <w:color w:val="000000"/>
          <w:sz w:val="28"/>
          <w:lang w:val="ru-RU"/>
        </w:rPr>
        <w:t>Ту</w:t>
      </w:r>
      <w:r w:rsidR="00EC1CCA">
        <w:rPr>
          <w:rFonts w:ascii="Times New Roman" w:hAnsi="Times New Roman"/>
          <w:b/>
          <w:color w:val="000000"/>
          <w:sz w:val="28"/>
          <w:lang w:val="ru-RU"/>
        </w:rPr>
        <w:t>тончаны</w:t>
      </w:r>
      <w:proofErr w:type="spellEnd"/>
      <w:r w:rsidRPr="00EE2DAB">
        <w:rPr>
          <w:sz w:val="28"/>
          <w:lang w:val="ru-RU"/>
        </w:rPr>
        <w:br/>
      </w:r>
      <w:bookmarkStart w:id="1" w:name="041d5c1b-4e36-4053-94f3-9ce12a6e5ba5"/>
      <w:bookmarkEnd w:id="1"/>
      <w:r w:rsidRPr="00EE2DA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4b057d3-b688-4a50-aec1-9ba08cc1dbee"/>
      <w:r w:rsidRPr="00EE2DAB">
        <w:rPr>
          <w:rFonts w:ascii="Times New Roman" w:hAnsi="Times New Roman"/>
          <w:b/>
          <w:color w:val="000000"/>
          <w:sz w:val="28"/>
          <w:lang w:val="ru-RU"/>
        </w:rPr>
        <w:t>2023-2024 учебный год</w:t>
      </w:r>
      <w:bookmarkEnd w:id="2"/>
      <w:r w:rsidRPr="00EE2D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2DAB">
        <w:rPr>
          <w:rFonts w:ascii="Times New Roman" w:hAnsi="Times New Roman"/>
          <w:color w:val="000000"/>
          <w:sz w:val="28"/>
          <w:lang w:val="ru-RU"/>
        </w:rPr>
        <w:t>​</w:t>
      </w:r>
      <w:r w:rsidR="00DA0AE6" w:rsidRPr="0023487E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DA0AE6" w:rsidRPr="0023487E">
        <w:rPr>
          <w:rFonts w:ascii="Times New Roman" w:hAnsi="Times New Roman"/>
          <w:color w:val="000000"/>
          <w:sz w:val="28"/>
          <w:lang w:val="ru-RU"/>
        </w:rPr>
        <w:t>​</w:t>
      </w:r>
    </w:p>
    <w:p w:rsidR="002F0CE2" w:rsidRPr="0023487E" w:rsidRDefault="002F0CE2">
      <w:pPr>
        <w:spacing w:after="0"/>
        <w:ind w:left="120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bookmarkStart w:id="3" w:name="block-5502571"/>
      <w:bookmarkEnd w:id="0"/>
      <w:r w:rsidRPr="0023487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линии занимает изучение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6699e0-a848-4276-9295-9131bc7b4ab1"/>
      <w:r w:rsidRPr="0023487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  <w:r w:rsidRPr="0023487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F0CE2" w:rsidRPr="0023487E" w:rsidRDefault="002F0CE2">
      <w:pPr>
        <w:rPr>
          <w:lang w:val="ru-RU"/>
        </w:rPr>
        <w:sectPr w:rsidR="002F0CE2" w:rsidRPr="0023487E">
          <w:pgSz w:w="11906" w:h="16383"/>
          <w:pgMar w:top="1134" w:right="850" w:bottom="1134" w:left="1701" w:header="720" w:footer="720" w:gutter="0"/>
          <w:cols w:space="720"/>
        </w:sect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bookmarkStart w:id="5" w:name="block-5502575"/>
      <w:bookmarkEnd w:id="3"/>
      <w:r w:rsidRPr="002348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2F0CE2" w:rsidRPr="00F44798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F44798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2F0CE2" w:rsidRPr="00A247DB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A247DB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F0CE2" w:rsidRPr="0023487E" w:rsidRDefault="002F0CE2">
      <w:pPr>
        <w:rPr>
          <w:lang w:val="ru-RU"/>
        </w:rPr>
        <w:sectPr w:rsidR="002F0CE2" w:rsidRPr="0023487E">
          <w:pgSz w:w="11906" w:h="16383"/>
          <w:pgMar w:top="1134" w:right="850" w:bottom="1134" w:left="1701" w:header="720" w:footer="720" w:gutter="0"/>
          <w:cols w:space="720"/>
        </w:sect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bookmarkStart w:id="6" w:name="block-5502573"/>
      <w:bookmarkEnd w:id="5"/>
      <w:r w:rsidRPr="002348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3487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left="120"/>
        <w:jc w:val="both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F0CE2" w:rsidRPr="0023487E" w:rsidRDefault="002F0CE2">
      <w:pPr>
        <w:spacing w:after="0" w:line="264" w:lineRule="auto"/>
        <w:ind w:left="120"/>
        <w:jc w:val="both"/>
        <w:rPr>
          <w:lang w:val="ru-RU"/>
        </w:rPr>
      </w:pP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487E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348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3487E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348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48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487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2F0CE2" w:rsidRPr="0023487E" w:rsidRDefault="00DA0AE6">
      <w:pPr>
        <w:spacing w:after="0" w:line="264" w:lineRule="auto"/>
        <w:ind w:firstLine="600"/>
        <w:jc w:val="both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2F0CE2" w:rsidRPr="0023487E" w:rsidRDefault="002F0CE2">
      <w:pPr>
        <w:rPr>
          <w:lang w:val="ru-RU"/>
        </w:rPr>
        <w:sectPr w:rsidR="002F0CE2" w:rsidRPr="0023487E">
          <w:pgSz w:w="11906" w:h="16383"/>
          <w:pgMar w:top="1134" w:right="850" w:bottom="1134" w:left="1701" w:header="720" w:footer="720" w:gutter="0"/>
          <w:cols w:space="720"/>
        </w:sectPr>
      </w:pPr>
    </w:p>
    <w:p w:rsidR="002F0CE2" w:rsidRDefault="00DA0AE6">
      <w:pPr>
        <w:spacing w:after="0"/>
        <w:ind w:left="120"/>
      </w:pPr>
      <w:bookmarkStart w:id="7" w:name="block-5502581"/>
      <w:bookmarkEnd w:id="6"/>
      <w:r w:rsidRPr="00234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0CE2" w:rsidRDefault="00DA0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F0CE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A247DB">
            <w:pPr>
              <w:spacing w:after="0"/>
              <w:ind w:left="135"/>
            </w:pPr>
            <w:r>
              <w:rPr>
                <w:color w:val="111115"/>
                <w:shd w:val="clear" w:color="auto" w:fill="FFFFFF"/>
              </w:rPr>
              <w:t>http://school-сollection.edu.ru</w:t>
            </w: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F0CE2" w:rsidRDefault="002F0CE2"/>
        </w:tc>
      </w:tr>
    </w:tbl>
    <w:p w:rsidR="002F0CE2" w:rsidRDefault="002F0CE2">
      <w:pPr>
        <w:sectPr w:rsidR="002F0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CE2" w:rsidRDefault="00DA0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2F0CE2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CE2" w:rsidRDefault="002F0CE2"/>
        </w:tc>
      </w:tr>
    </w:tbl>
    <w:p w:rsidR="002F0CE2" w:rsidRDefault="002F0CE2">
      <w:pPr>
        <w:sectPr w:rsidR="002F0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CE2" w:rsidRDefault="00DA0AE6">
      <w:pPr>
        <w:spacing w:after="0"/>
        <w:ind w:left="120"/>
      </w:pPr>
      <w:bookmarkStart w:id="8" w:name="block-550257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F0CE2" w:rsidRDefault="00DA0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2F0C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</w:t>
            </w:r>
            <w:r w:rsidR="00F44798">
              <w:rPr>
                <w:lang w:val="ru-RU"/>
              </w:rPr>
              <w:t>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  <w:r w:rsidR="00F44798">
              <w:rPr>
                <w:lang w:val="ru-RU"/>
              </w:rPr>
              <w:t>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  <w:r w:rsidR="00743632">
              <w:rPr>
                <w:lang w:val="ru-RU"/>
              </w:rPr>
              <w:t>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2348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Default="002F0CE2"/>
        </w:tc>
      </w:tr>
    </w:tbl>
    <w:p w:rsidR="002F0CE2" w:rsidRDefault="002F0CE2">
      <w:pPr>
        <w:sectPr w:rsidR="002F0C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CE2" w:rsidRDefault="00DA0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2F0C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CE2" w:rsidRDefault="002F0C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CE2" w:rsidRDefault="002F0CE2"/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0CE2" w:rsidRDefault="002F0CE2">
            <w:pPr>
              <w:spacing w:after="0"/>
              <w:ind w:left="135"/>
            </w:pPr>
          </w:p>
        </w:tc>
      </w:tr>
      <w:tr w:rsidR="002F0C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Pr="0023487E" w:rsidRDefault="00DA0AE6">
            <w:pPr>
              <w:spacing w:after="0"/>
              <w:ind w:left="135"/>
              <w:rPr>
                <w:lang w:val="ru-RU"/>
              </w:rPr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 w:rsidRPr="00234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0CE2" w:rsidRDefault="00DA0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CE2" w:rsidRDefault="002F0CE2"/>
        </w:tc>
      </w:tr>
    </w:tbl>
    <w:p w:rsidR="002F0CE2" w:rsidRPr="00EC1CCA" w:rsidRDefault="002F0CE2">
      <w:pPr>
        <w:rPr>
          <w:lang w:val="ru-RU"/>
        </w:rPr>
        <w:sectPr w:rsidR="002F0CE2" w:rsidRPr="00EC1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CE2" w:rsidRPr="00EC1CCA" w:rsidRDefault="00DA0AE6" w:rsidP="00EC1CCA">
      <w:pPr>
        <w:spacing w:after="0"/>
        <w:rPr>
          <w:lang w:val="ru-RU"/>
        </w:rPr>
      </w:pPr>
      <w:bookmarkStart w:id="9" w:name="block-5502577"/>
      <w:bookmarkEnd w:id="8"/>
      <w:r w:rsidRPr="00EC1C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F0CE2" w:rsidRPr="00EC1CCA" w:rsidRDefault="00DA0AE6">
      <w:pPr>
        <w:spacing w:after="0" w:line="480" w:lineRule="auto"/>
        <w:ind w:left="120"/>
        <w:rPr>
          <w:lang w:val="ru-RU"/>
        </w:rPr>
      </w:pPr>
      <w:r w:rsidRPr="00EC1C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F0CE2" w:rsidRPr="00EC1CCA" w:rsidRDefault="00DA0AE6">
      <w:pPr>
        <w:spacing w:after="0" w:line="480" w:lineRule="auto"/>
        <w:ind w:left="120"/>
        <w:rPr>
          <w:lang w:val="ru-RU"/>
        </w:rPr>
      </w:pPr>
      <w:r w:rsidRPr="00EC1CC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F0CE2" w:rsidRPr="00EC1CCA" w:rsidRDefault="00DA0AE6">
      <w:pPr>
        <w:spacing w:after="0" w:line="480" w:lineRule="auto"/>
        <w:ind w:left="120"/>
        <w:rPr>
          <w:lang w:val="ru-RU"/>
        </w:rPr>
      </w:pPr>
      <w:r w:rsidRPr="00EC1CC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F0CE2" w:rsidRPr="00EC1CCA" w:rsidRDefault="00DA0AE6">
      <w:pPr>
        <w:spacing w:after="0"/>
        <w:ind w:left="120"/>
        <w:rPr>
          <w:lang w:val="ru-RU"/>
        </w:rPr>
      </w:pPr>
      <w:r w:rsidRPr="00EC1CCA">
        <w:rPr>
          <w:rFonts w:ascii="Times New Roman" w:hAnsi="Times New Roman"/>
          <w:color w:val="000000"/>
          <w:sz w:val="28"/>
          <w:lang w:val="ru-RU"/>
        </w:rPr>
        <w:t>​</w:t>
      </w:r>
    </w:p>
    <w:p w:rsidR="002F0CE2" w:rsidRPr="00EC1CCA" w:rsidRDefault="00DA0AE6">
      <w:pPr>
        <w:spacing w:after="0" w:line="480" w:lineRule="auto"/>
        <w:ind w:left="120"/>
        <w:rPr>
          <w:lang w:val="ru-RU"/>
        </w:rPr>
      </w:pPr>
      <w:r w:rsidRPr="00EC1C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0CE2" w:rsidRPr="00EC1CCA" w:rsidRDefault="00DA0AE6">
      <w:pPr>
        <w:spacing w:after="0" w:line="480" w:lineRule="auto"/>
        <w:ind w:left="120"/>
        <w:rPr>
          <w:lang w:val="ru-RU"/>
        </w:rPr>
      </w:pPr>
      <w:r w:rsidRPr="00EC1CC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F0CE2" w:rsidRPr="00EC1CCA" w:rsidRDefault="002F0CE2">
      <w:pPr>
        <w:spacing w:after="0"/>
        <w:ind w:left="120"/>
        <w:rPr>
          <w:lang w:val="ru-RU"/>
        </w:rPr>
      </w:pPr>
    </w:p>
    <w:p w:rsidR="002F0CE2" w:rsidRPr="0023487E" w:rsidRDefault="00DA0AE6">
      <w:pPr>
        <w:spacing w:after="0" w:line="480" w:lineRule="auto"/>
        <w:ind w:left="120"/>
        <w:rPr>
          <w:lang w:val="ru-RU"/>
        </w:rPr>
      </w:pPr>
      <w:r w:rsidRPr="002348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0AE6" w:rsidRPr="0023487E" w:rsidRDefault="00DA0AE6" w:rsidP="008F49A9">
      <w:pPr>
        <w:spacing w:after="0" w:line="480" w:lineRule="auto"/>
        <w:ind w:left="120"/>
        <w:rPr>
          <w:lang w:val="ru-RU"/>
        </w:rPr>
      </w:pPr>
      <w:r w:rsidRPr="0023487E">
        <w:rPr>
          <w:rFonts w:ascii="Times New Roman" w:hAnsi="Times New Roman"/>
          <w:color w:val="000000"/>
          <w:sz w:val="28"/>
          <w:lang w:val="ru-RU"/>
        </w:rPr>
        <w:t>​</w:t>
      </w:r>
      <w:r w:rsidRPr="0023487E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650223d2-78a3-48ed-bf60-01d1d63fcead"/>
      <w:r w:rsidRPr="002348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348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348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34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487E">
        <w:rPr>
          <w:rFonts w:ascii="Times New Roman" w:hAnsi="Times New Roman"/>
          <w:color w:val="000000"/>
          <w:sz w:val="28"/>
          <w:lang w:val="ru-RU"/>
        </w:rPr>
        <w:t>/.</w:t>
      </w:r>
      <w:bookmarkEnd w:id="10"/>
      <w:r w:rsidRPr="0023487E">
        <w:rPr>
          <w:rFonts w:ascii="Times New Roman" w:hAnsi="Times New Roman"/>
          <w:color w:val="333333"/>
          <w:sz w:val="28"/>
          <w:lang w:val="ru-RU"/>
        </w:rPr>
        <w:t>‌</w:t>
      </w:r>
      <w:r w:rsidRPr="0023487E">
        <w:rPr>
          <w:rFonts w:ascii="Times New Roman" w:hAnsi="Times New Roman"/>
          <w:color w:val="000000"/>
          <w:sz w:val="28"/>
          <w:lang w:val="ru-RU"/>
        </w:rPr>
        <w:t>​</w:t>
      </w:r>
      <w:bookmarkEnd w:id="9"/>
    </w:p>
    <w:sectPr w:rsidR="00DA0AE6" w:rsidRPr="0023487E" w:rsidSect="002F0C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CE2"/>
    <w:rsid w:val="00016279"/>
    <w:rsid w:val="0023487E"/>
    <w:rsid w:val="002F0CE2"/>
    <w:rsid w:val="004251FB"/>
    <w:rsid w:val="004D3351"/>
    <w:rsid w:val="005C6106"/>
    <w:rsid w:val="00743632"/>
    <w:rsid w:val="007732B7"/>
    <w:rsid w:val="007C4BEF"/>
    <w:rsid w:val="007E725F"/>
    <w:rsid w:val="008F49A9"/>
    <w:rsid w:val="0091078B"/>
    <w:rsid w:val="00A247DB"/>
    <w:rsid w:val="00CE334D"/>
    <w:rsid w:val="00CF05BE"/>
    <w:rsid w:val="00DA0AE6"/>
    <w:rsid w:val="00EC1CCA"/>
    <w:rsid w:val="00F4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0C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0C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3727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Pedagog</dc:creator>
  <cp:lastModifiedBy>User</cp:lastModifiedBy>
  <cp:revision>13</cp:revision>
  <dcterms:created xsi:type="dcterms:W3CDTF">2023-09-03T04:33:00Z</dcterms:created>
  <dcterms:modified xsi:type="dcterms:W3CDTF">2023-09-21T10:42:00Z</dcterms:modified>
</cp:coreProperties>
</file>